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C11CE" w14:textId="77777777" w:rsidR="00F81C7C" w:rsidRDefault="00F81C7C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4152E" w14:textId="4341B0FC" w:rsidR="003B5C62" w:rsidRPr="00912F55" w:rsidRDefault="00F564C9" w:rsidP="000B10C9">
      <w:pPr>
        <w:spacing w:after="0"/>
        <w:jc w:val="center"/>
        <w:rPr>
          <w:rFonts w:ascii="Times New Roman" w:hAnsi="Times New Roman" w:cs="Times New Roman"/>
          <w:color w:val="FF0000"/>
          <w:sz w:val="27"/>
          <w:szCs w:val="27"/>
        </w:rPr>
      </w:pPr>
      <w:r w:rsidRPr="00912F55">
        <w:rPr>
          <w:rFonts w:ascii="Times New Roman" w:hAnsi="Times New Roman" w:cs="Times New Roman"/>
          <w:color w:val="FF0000"/>
          <w:sz w:val="27"/>
          <w:szCs w:val="27"/>
        </w:rPr>
        <w:t>Уважаемые</w:t>
      </w:r>
      <w:r w:rsidR="00546086" w:rsidRPr="00912F55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00452E" w:rsidRPr="00912F55">
        <w:rPr>
          <w:rFonts w:ascii="Times New Roman" w:hAnsi="Times New Roman" w:cs="Times New Roman"/>
          <w:color w:val="FF0000"/>
          <w:sz w:val="27"/>
          <w:szCs w:val="27"/>
        </w:rPr>
        <w:t>участники публичных слушаний</w:t>
      </w:r>
      <w:r w:rsidRPr="00912F55">
        <w:rPr>
          <w:rFonts w:ascii="Times New Roman" w:hAnsi="Times New Roman" w:cs="Times New Roman"/>
          <w:color w:val="FF0000"/>
          <w:sz w:val="27"/>
          <w:szCs w:val="27"/>
        </w:rPr>
        <w:t>!</w:t>
      </w:r>
    </w:p>
    <w:p w14:paraId="425D5D9A" w14:textId="77777777" w:rsidR="004C7DFB" w:rsidRPr="00912F55" w:rsidRDefault="00F564C9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>Вашему вниманию предоставляется проект схемы теплоснабжения город</w:t>
      </w:r>
      <w:r w:rsidR="0097636D" w:rsidRPr="00912F55">
        <w:rPr>
          <w:rFonts w:ascii="Times New Roman" w:hAnsi="Times New Roman" w:cs="Times New Roman"/>
          <w:sz w:val="27"/>
          <w:szCs w:val="27"/>
        </w:rPr>
        <w:t>а</w:t>
      </w:r>
      <w:r w:rsidRPr="00912F55">
        <w:rPr>
          <w:rFonts w:ascii="Times New Roman" w:hAnsi="Times New Roman" w:cs="Times New Roman"/>
          <w:sz w:val="27"/>
          <w:szCs w:val="27"/>
        </w:rPr>
        <w:t xml:space="preserve"> </w:t>
      </w:r>
      <w:r w:rsidR="00172DF2" w:rsidRPr="00912F55">
        <w:rPr>
          <w:rFonts w:ascii="Times New Roman" w:hAnsi="Times New Roman" w:cs="Times New Roman"/>
          <w:sz w:val="27"/>
          <w:szCs w:val="27"/>
        </w:rPr>
        <w:t>Нижнекамска</w:t>
      </w:r>
      <w:r w:rsidRPr="00912F55">
        <w:rPr>
          <w:rFonts w:ascii="Times New Roman" w:hAnsi="Times New Roman" w:cs="Times New Roman"/>
          <w:sz w:val="27"/>
          <w:szCs w:val="27"/>
        </w:rPr>
        <w:t xml:space="preserve"> до 20</w:t>
      </w:r>
      <w:r w:rsidR="00172DF2" w:rsidRPr="00912F55">
        <w:rPr>
          <w:rFonts w:ascii="Times New Roman" w:hAnsi="Times New Roman" w:cs="Times New Roman"/>
          <w:sz w:val="27"/>
          <w:szCs w:val="27"/>
        </w:rPr>
        <w:t>40</w:t>
      </w:r>
      <w:r w:rsidRPr="00912F55">
        <w:rPr>
          <w:rFonts w:ascii="Times New Roman" w:hAnsi="Times New Roman" w:cs="Times New Roman"/>
          <w:sz w:val="27"/>
          <w:szCs w:val="27"/>
        </w:rPr>
        <w:t xml:space="preserve"> года.</w:t>
      </w:r>
    </w:p>
    <w:p w14:paraId="12DCB943" w14:textId="77777777" w:rsidR="00D14465" w:rsidRPr="00912F55" w:rsidRDefault="00172DF2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В рамках актуализации схемы теплоснабжения учитывались требования, установленные </w:t>
      </w:r>
    </w:p>
    <w:p w14:paraId="38BBEA6D" w14:textId="77777777" w:rsidR="00172DF2" w:rsidRPr="00912F55" w:rsidRDefault="00D14465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- </w:t>
      </w:r>
      <w:r w:rsidR="00172DF2" w:rsidRPr="00912F55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РФ от 22.02.2012 № 154 «О требованиях к схемам теплоснабжения, порядку их разработки и утверждения» с актуальными изменениями; </w:t>
      </w:r>
    </w:p>
    <w:p w14:paraId="1C1D1C16" w14:textId="77777777" w:rsidR="00172DF2" w:rsidRPr="00912F55" w:rsidRDefault="00D14465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- </w:t>
      </w:r>
      <w:r w:rsidR="00172DF2" w:rsidRPr="00912F55">
        <w:rPr>
          <w:rFonts w:ascii="Times New Roman" w:hAnsi="Times New Roman" w:cs="Times New Roman"/>
          <w:sz w:val="27"/>
          <w:szCs w:val="27"/>
        </w:rPr>
        <w:t>Приказом Минэнерго России от 05.03.2019 № 212 «Об утверждении Методических указаний по разработке схем теплоснабжения».</w:t>
      </w:r>
    </w:p>
    <w:p w14:paraId="23CB2C38" w14:textId="77777777" w:rsidR="00952777" w:rsidRPr="00912F55" w:rsidRDefault="00952777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Основным документом определяющий разработку схемы </w:t>
      </w:r>
      <w:r w:rsidR="001E52BB" w:rsidRPr="00912F55">
        <w:rPr>
          <w:rFonts w:ascii="Times New Roman" w:hAnsi="Times New Roman" w:cs="Times New Roman"/>
          <w:sz w:val="27"/>
          <w:szCs w:val="27"/>
        </w:rPr>
        <w:t>теплоснабжения</w:t>
      </w:r>
      <w:r w:rsidRPr="00912F55">
        <w:rPr>
          <w:rFonts w:ascii="Times New Roman" w:hAnsi="Times New Roman" w:cs="Times New Roman"/>
          <w:sz w:val="27"/>
          <w:szCs w:val="27"/>
        </w:rPr>
        <w:t xml:space="preserve"> </w:t>
      </w:r>
      <w:r w:rsidR="001E52BB" w:rsidRPr="00912F55">
        <w:rPr>
          <w:rFonts w:ascii="Times New Roman" w:hAnsi="Times New Roman" w:cs="Times New Roman"/>
          <w:sz w:val="27"/>
          <w:szCs w:val="27"/>
        </w:rPr>
        <w:t>я</w:t>
      </w:r>
      <w:r w:rsidRPr="00912F55">
        <w:rPr>
          <w:rFonts w:ascii="Times New Roman" w:hAnsi="Times New Roman" w:cs="Times New Roman"/>
          <w:sz w:val="27"/>
          <w:szCs w:val="27"/>
        </w:rPr>
        <w:t>вляется Генеральный план</w:t>
      </w:r>
      <w:r w:rsidR="001E52BB" w:rsidRPr="00912F55">
        <w:rPr>
          <w:rFonts w:ascii="Times New Roman" w:hAnsi="Times New Roman" w:cs="Times New Roman"/>
          <w:sz w:val="27"/>
          <w:szCs w:val="27"/>
        </w:rPr>
        <w:t>, который был утвержден в 2022 году.</w:t>
      </w:r>
    </w:p>
    <w:p w14:paraId="04B96901" w14:textId="17388742" w:rsidR="00755836" w:rsidRPr="00912F55" w:rsidRDefault="00D158C7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>Генеральн</w:t>
      </w:r>
      <w:r w:rsidR="00007912" w:rsidRPr="00912F55">
        <w:rPr>
          <w:rFonts w:ascii="Times New Roman" w:hAnsi="Times New Roman" w:cs="Times New Roman"/>
          <w:sz w:val="27"/>
          <w:szCs w:val="27"/>
        </w:rPr>
        <w:t>ым</w:t>
      </w:r>
      <w:r w:rsidRPr="00912F55">
        <w:rPr>
          <w:rFonts w:ascii="Times New Roman" w:hAnsi="Times New Roman" w:cs="Times New Roman"/>
          <w:sz w:val="27"/>
          <w:szCs w:val="27"/>
        </w:rPr>
        <w:t xml:space="preserve"> план</w:t>
      </w:r>
      <w:r w:rsidR="00007912" w:rsidRPr="00912F55">
        <w:rPr>
          <w:rFonts w:ascii="Times New Roman" w:hAnsi="Times New Roman" w:cs="Times New Roman"/>
          <w:sz w:val="27"/>
          <w:szCs w:val="27"/>
        </w:rPr>
        <w:t>ом</w:t>
      </w:r>
      <w:r w:rsidRPr="00912F55">
        <w:rPr>
          <w:rFonts w:ascii="Times New Roman" w:hAnsi="Times New Roman" w:cs="Times New Roman"/>
          <w:sz w:val="27"/>
          <w:szCs w:val="27"/>
        </w:rPr>
        <w:t xml:space="preserve"> города до 2040 года </w:t>
      </w:r>
      <w:r w:rsidR="00007912" w:rsidRPr="00912F55">
        <w:rPr>
          <w:rFonts w:ascii="Times New Roman" w:hAnsi="Times New Roman" w:cs="Times New Roman"/>
          <w:sz w:val="27"/>
          <w:szCs w:val="27"/>
        </w:rPr>
        <w:t>предусмотрен значительный объем</w:t>
      </w:r>
      <w:r w:rsidRPr="00912F55">
        <w:rPr>
          <w:rFonts w:ascii="Times New Roman" w:hAnsi="Times New Roman" w:cs="Times New Roman"/>
          <w:sz w:val="27"/>
          <w:szCs w:val="27"/>
        </w:rPr>
        <w:t xml:space="preserve"> перспективн</w:t>
      </w:r>
      <w:r w:rsidR="00B6460E" w:rsidRPr="00912F55">
        <w:rPr>
          <w:rFonts w:ascii="Times New Roman" w:hAnsi="Times New Roman" w:cs="Times New Roman"/>
          <w:sz w:val="27"/>
          <w:szCs w:val="27"/>
        </w:rPr>
        <w:t>ой</w:t>
      </w:r>
      <w:r w:rsidRPr="00912F55">
        <w:rPr>
          <w:rFonts w:ascii="Times New Roman" w:hAnsi="Times New Roman" w:cs="Times New Roman"/>
          <w:sz w:val="27"/>
          <w:szCs w:val="27"/>
        </w:rPr>
        <w:t xml:space="preserve"> застройк</w:t>
      </w:r>
      <w:r w:rsidR="00B6460E" w:rsidRPr="00912F55">
        <w:rPr>
          <w:rFonts w:ascii="Times New Roman" w:hAnsi="Times New Roman" w:cs="Times New Roman"/>
          <w:sz w:val="27"/>
          <w:szCs w:val="27"/>
        </w:rPr>
        <w:t>и</w:t>
      </w:r>
      <w:r w:rsidR="00007912" w:rsidRPr="00912F55">
        <w:rPr>
          <w:rFonts w:ascii="Times New Roman" w:hAnsi="Times New Roman" w:cs="Times New Roman"/>
          <w:sz w:val="27"/>
          <w:szCs w:val="27"/>
        </w:rPr>
        <w:t xml:space="preserve">, что требует </w:t>
      </w:r>
      <w:r w:rsidRPr="00912F55">
        <w:rPr>
          <w:rFonts w:ascii="Times New Roman" w:hAnsi="Times New Roman" w:cs="Times New Roman"/>
          <w:sz w:val="27"/>
          <w:szCs w:val="27"/>
        </w:rPr>
        <w:t>развити</w:t>
      </w:r>
      <w:r w:rsidR="00007912" w:rsidRPr="00912F55">
        <w:rPr>
          <w:rFonts w:ascii="Times New Roman" w:hAnsi="Times New Roman" w:cs="Times New Roman"/>
          <w:sz w:val="27"/>
          <w:szCs w:val="27"/>
        </w:rPr>
        <w:t>е</w:t>
      </w:r>
      <w:r w:rsidRPr="00912F55">
        <w:rPr>
          <w:rFonts w:ascii="Times New Roman" w:hAnsi="Times New Roman" w:cs="Times New Roman"/>
          <w:sz w:val="27"/>
          <w:szCs w:val="27"/>
        </w:rPr>
        <w:t xml:space="preserve"> системы теплоснабжения города.</w:t>
      </w:r>
    </w:p>
    <w:p w14:paraId="42234882" w14:textId="71814FA3" w:rsidR="00EC0727" w:rsidRPr="00912F55" w:rsidRDefault="00007912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При этом наблюдается значительное отставание фактического ввода </w:t>
      </w:r>
      <w:proofErr w:type="gramStart"/>
      <w:r w:rsidRPr="00912F55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Pr="00912F55">
        <w:rPr>
          <w:rFonts w:ascii="Times New Roman" w:hAnsi="Times New Roman" w:cs="Times New Roman"/>
          <w:sz w:val="27"/>
          <w:szCs w:val="27"/>
        </w:rPr>
        <w:t xml:space="preserve"> запланированного ранее. </w:t>
      </w:r>
      <w:r w:rsidR="00EC0727" w:rsidRPr="00912F55">
        <w:rPr>
          <w:rFonts w:ascii="Times New Roman" w:hAnsi="Times New Roman" w:cs="Times New Roman"/>
          <w:sz w:val="27"/>
          <w:szCs w:val="27"/>
        </w:rPr>
        <w:t xml:space="preserve">На </w:t>
      </w:r>
      <w:r w:rsidR="00EC0727" w:rsidRPr="00912F55">
        <w:rPr>
          <w:rFonts w:ascii="Times New Roman" w:hAnsi="Times New Roman" w:cs="Times New Roman"/>
          <w:b/>
          <w:sz w:val="27"/>
          <w:szCs w:val="27"/>
        </w:rPr>
        <w:t>слайдах</w:t>
      </w:r>
      <w:r w:rsidR="00E6051E" w:rsidRPr="00912F55">
        <w:rPr>
          <w:rFonts w:ascii="Times New Roman" w:hAnsi="Times New Roman" w:cs="Times New Roman"/>
          <w:b/>
          <w:sz w:val="27"/>
          <w:szCs w:val="27"/>
        </w:rPr>
        <w:t xml:space="preserve"> 2-3</w:t>
      </w:r>
      <w:r w:rsidR="00EC0727" w:rsidRPr="00912F55">
        <w:rPr>
          <w:rFonts w:ascii="Times New Roman" w:hAnsi="Times New Roman" w:cs="Times New Roman"/>
          <w:sz w:val="27"/>
          <w:szCs w:val="27"/>
        </w:rPr>
        <w:t xml:space="preserve"> приведено сравнение перспективных приростов нового строительства и приростов тепловых нагрузок в соответствии с утвержденной схемой теплоснабжения и </w:t>
      </w:r>
      <w:r w:rsidR="00BD1C1B" w:rsidRPr="00912F55">
        <w:rPr>
          <w:rFonts w:ascii="Times New Roman" w:hAnsi="Times New Roman" w:cs="Times New Roman"/>
          <w:sz w:val="27"/>
          <w:szCs w:val="27"/>
        </w:rPr>
        <w:t>актуализированной, с учётом</w:t>
      </w:r>
      <w:r w:rsidR="00EC0727" w:rsidRPr="00912F55">
        <w:rPr>
          <w:rFonts w:ascii="Times New Roman" w:hAnsi="Times New Roman" w:cs="Times New Roman"/>
          <w:sz w:val="27"/>
          <w:szCs w:val="27"/>
        </w:rPr>
        <w:t xml:space="preserve"> Генеральным планом.</w:t>
      </w:r>
    </w:p>
    <w:p w14:paraId="47EF303A" w14:textId="0C523DBB" w:rsidR="000D086D" w:rsidRPr="00912F55" w:rsidRDefault="00EC0727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>Прирост площадей жилой и общественно-деловой застройки</w:t>
      </w:r>
      <w:r w:rsidR="000D086D" w:rsidRPr="00912F5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0D086D" w:rsidRPr="00912F55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="000D086D" w:rsidRPr="00912F55">
        <w:rPr>
          <w:rFonts w:ascii="Times New Roman" w:hAnsi="Times New Roman" w:cs="Times New Roman"/>
          <w:sz w:val="27"/>
          <w:szCs w:val="27"/>
        </w:rPr>
        <w:t>:</w:t>
      </w:r>
    </w:p>
    <w:p w14:paraId="4C91B644" w14:textId="2EB3E479" w:rsidR="000D086D" w:rsidRPr="00912F55" w:rsidRDefault="00EC0727" w:rsidP="000D086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>утвержденной схеме</w:t>
      </w:r>
      <w:r w:rsidR="000D086D" w:rsidRPr="00912F55">
        <w:rPr>
          <w:rFonts w:ascii="Times New Roman" w:hAnsi="Times New Roman" w:cs="Times New Roman"/>
          <w:sz w:val="27"/>
          <w:szCs w:val="27"/>
        </w:rPr>
        <w:t xml:space="preserve"> на 202</w:t>
      </w:r>
      <w:r w:rsidR="0000452E" w:rsidRPr="00912F55">
        <w:rPr>
          <w:rFonts w:ascii="Times New Roman" w:hAnsi="Times New Roman" w:cs="Times New Roman"/>
          <w:sz w:val="27"/>
          <w:szCs w:val="27"/>
        </w:rPr>
        <w:t>5</w:t>
      </w:r>
      <w:r w:rsidR="000D086D" w:rsidRPr="00912F55">
        <w:rPr>
          <w:rFonts w:ascii="Times New Roman" w:hAnsi="Times New Roman" w:cs="Times New Roman"/>
          <w:sz w:val="27"/>
          <w:szCs w:val="27"/>
        </w:rPr>
        <w:t xml:space="preserve"> год </w:t>
      </w:r>
      <w:r w:rsidR="00E260B2" w:rsidRPr="00912F55">
        <w:rPr>
          <w:rFonts w:ascii="Times New Roman" w:hAnsi="Times New Roman" w:cs="Times New Roman"/>
          <w:sz w:val="27"/>
          <w:szCs w:val="27"/>
        </w:rPr>
        <w:t xml:space="preserve">(план) </w:t>
      </w:r>
      <w:r w:rsidR="000D086D" w:rsidRPr="00912F55">
        <w:rPr>
          <w:rFonts w:ascii="Times New Roman" w:hAnsi="Times New Roman" w:cs="Times New Roman"/>
          <w:sz w:val="27"/>
          <w:szCs w:val="27"/>
        </w:rPr>
        <w:t xml:space="preserve">– </w:t>
      </w:r>
      <w:r w:rsidR="0000452E" w:rsidRPr="00912F55">
        <w:rPr>
          <w:rFonts w:ascii="Times New Roman" w:hAnsi="Times New Roman" w:cs="Times New Roman"/>
          <w:sz w:val="27"/>
          <w:szCs w:val="27"/>
        </w:rPr>
        <w:t>1,76</w:t>
      </w:r>
      <w:r w:rsidR="008C36D0" w:rsidRPr="00912F55">
        <w:rPr>
          <w:rFonts w:ascii="Times New Roman" w:hAnsi="Times New Roman" w:cs="Times New Roman"/>
          <w:sz w:val="27"/>
          <w:szCs w:val="27"/>
        </w:rPr>
        <w:t xml:space="preserve"> </w:t>
      </w:r>
      <w:r w:rsidRPr="00912F55">
        <w:rPr>
          <w:rFonts w:ascii="Times New Roman" w:hAnsi="Times New Roman" w:cs="Times New Roman"/>
          <w:sz w:val="27"/>
          <w:szCs w:val="27"/>
        </w:rPr>
        <w:t>тыс. м</w:t>
      </w:r>
      <w:proofErr w:type="gramStart"/>
      <w:r w:rsidRPr="00912F55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proofErr w:type="gramEnd"/>
      <w:r w:rsidR="000D086D" w:rsidRPr="00912F55">
        <w:rPr>
          <w:rFonts w:ascii="Times New Roman" w:hAnsi="Times New Roman" w:cs="Times New Roman"/>
          <w:sz w:val="27"/>
          <w:szCs w:val="27"/>
        </w:rPr>
        <w:t>;</w:t>
      </w:r>
    </w:p>
    <w:p w14:paraId="3A2F64C3" w14:textId="10945A32" w:rsidR="000D086D" w:rsidRPr="00912F55" w:rsidRDefault="00EC0727" w:rsidP="000D086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 </w:t>
      </w:r>
      <w:r w:rsidR="000D086D" w:rsidRPr="00912F55">
        <w:rPr>
          <w:rFonts w:ascii="Times New Roman" w:hAnsi="Times New Roman" w:cs="Times New Roman"/>
          <w:sz w:val="27"/>
          <w:szCs w:val="27"/>
        </w:rPr>
        <w:t>актуализированной схеме</w:t>
      </w:r>
      <w:r w:rsidR="00E260B2" w:rsidRPr="00912F55">
        <w:rPr>
          <w:rFonts w:ascii="Times New Roman" w:hAnsi="Times New Roman" w:cs="Times New Roman"/>
          <w:sz w:val="27"/>
          <w:szCs w:val="27"/>
        </w:rPr>
        <w:t xml:space="preserve"> на 202</w:t>
      </w:r>
      <w:r w:rsidR="0000452E" w:rsidRPr="00912F55">
        <w:rPr>
          <w:rFonts w:ascii="Times New Roman" w:hAnsi="Times New Roman" w:cs="Times New Roman"/>
          <w:sz w:val="27"/>
          <w:szCs w:val="27"/>
        </w:rPr>
        <w:t>6</w:t>
      </w:r>
      <w:r w:rsidR="00E260B2" w:rsidRPr="00912F55">
        <w:rPr>
          <w:rFonts w:ascii="Times New Roman" w:hAnsi="Times New Roman" w:cs="Times New Roman"/>
          <w:sz w:val="27"/>
          <w:szCs w:val="27"/>
        </w:rPr>
        <w:t xml:space="preserve"> год (факт) </w:t>
      </w:r>
      <w:r w:rsidRPr="00912F55">
        <w:rPr>
          <w:rFonts w:ascii="Times New Roman" w:hAnsi="Times New Roman" w:cs="Times New Roman"/>
          <w:sz w:val="27"/>
          <w:szCs w:val="27"/>
        </w:rPr>
        <w:t xml:space="preserve">– </w:t>
      </w:r>
      <w:r w:rsidR="0000452E" w:rsidRPr="00912F55">
        <w:rPr>
          <w:rFonts w:ascii="Times New Roman" w:hAnsi="Times New Roman" w:cs="Times New Roman"/>
          <w:sz w:val="27"/>
          <w:szCs w:val="27"/>
        </w:rPr>
        <w:t>123,48</w:t>
      </w:r>
      <w:r w:rsidR="002B51DB" w:rsidRPr="00912F55">
        <w:rPr>
          <w:rFonts w:ascii="Times New Roman" w:hAnsi="Times New Roman" w:cs="Times New Roman"/>
          <w:sz w:val="27"/>
          <w:szCs w:val="27"/>
        </w:rPr>
        <w:t xml:space="preserve"> </w:t>
      </w:r>
      <w:r w:rsidRPr="00912F55">
        <w:rPr>
          <w:rFonts w:ascii="Times New Roman" w:hAnsi="Times New Roman" w:cs="Times New Roman"/>
          <w:sz w:val="27"/>
          <w:szCs w:val="27"/>
        </w:rPr>
        <w:t>тыс.м</w:t>
      </w:r>
      <w:proofErr w:type="gramStart"/>
      <w:r w:rsidRPr="00912F55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proofErr w:type="gramEnd"/>
      <w:r w:rsidRPr="00912F55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17DA7441" w14:textId="55BC8062" w:rsidR="000D086D" w:rsidRPr="00912F55" w:rsidRDefault="00EC0727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Прирост тепловой нагрузки </w:t>
      </w:r>
      <w:proofErr w:type="gramStart"/>
      <w:r w:rsidRPr="00912F55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="000D086D" w:rsidRPr="00912F55">
        <w:rPr>
          <w:rFonts w:ascii="Times New Roman" w:hAnsi="Times New Roman" w:cs="Times New Roman"/>
          <w:sz w:val="27"/>
          <w:szCs w:val="27"/>
        </w:rPr>
        <w:t>:</w:t>
      </w:r>
    </w:p>
    <w:p w14:paraId="377230DE" w14:textId="5F98D024" w:rsidR="00EC0727" w:rsidRPr="00912F55" w:rsidRDefault="000D086D" w:rsidP="000D086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>утвержденной схеме на 202</w:t>
      </w:r>
      <w:r w:rsidR="0000452E" w:rsidRPr="00912F55">
        <w:rPr>
          <w:rFonts w:ascii="Times New Roman" w:hAnsi="Times New Roman" w:cs="Times New Roman"/>
          <w:sz w:val="27"/>
          <w:szCs w:val="27"/>
        </w:rPr>
        <w:t>5</w:t>
      </w:r>
      <w:r w:rsidRPr="00912F55">
        <w:rPr>
          <w:rFonts w:ascii="Times New Roman" w:hAnsi="Times New Roman" w:cs="Times New Roman"/>
          <w:sz w:val="27"/>
          <w:szCs w:val="27"/>
        </w:rPr>
        <w:t xml:space="preserve"> год </w:t>
      </w:r>
      <w:r w:rsidR="00E260B2" w:rsidRPr="00912F55">
        <w:rPr>
          <w:rFonts w:ascii="Times New Roman" w:hAnsi="Times New Roman" w:cs="Times New Roman"/>
          <w:sz w:val="27"/>
          <w:szCs w:val="27"/>
        </w:rPr>
        <w:t xml:space="preserve">(план) </w:t>
      </w:r>
      <w:r w:rsidR="00EC0727" w:rsidRPr="00912F55">
        <w:rPr>
          <w:rFonts w:ascii="Times New Roman" w:hAnsi="Times New Roman" w:cs="Times New Roman"/>
          <w:sz w:val="27"/>
          <w:szCs w:val="27"/>
        </w:rPr>
        <w:t xml:space="preserve">– </w:t>
      </w:r>
      <w:r w:rsidR="00E260B2" w:rsidRPr="00912F55">
        <w:rPr>
          <w:rFonts w:ascii="Times New Roman" w:hAnsi="Times New Roman" w:cs="Times New Roman"/>
          <w:sz w:val="27"/>
          <w:szCs w:val="27"/>
        </w:rPr>
        <w:t>1</w:t>
      </w:r>
      <w:r w:rsidR="0000452E" w:rsidRPr="00912F55">
        <w:rPr>
          <w:rFonts w:ascii="Times New Roman" w:hAnsi="Times New Roman" w:cs="Times New Roman"/>
          <w:sz w:val="27"/>
          <w:szCs w:val="27"/>
        </w:rPr>
        <w:t>,46</w:t>
      </w:r>
      <w:r w:rsidR="008C36D0" w:rsidRPr="00912F55">
        <w:rPr>
          <w:rFonts w:ascii="Times New Roman" w:hAnsi="Times New Roman" w:cs="Times New Roman"/>
          <w:sz w:val="27"/>
          <w:szCs w:val="27"/>
        </w:rPr>
        <w:t xml:space="preserve"> </w:t>
      </w:r>
      <w:r w:rsidR="00EC0727" w:rsidRPr="00912F55">
        <w:rPr>
          <w:rFonts w:ascii="Times New Roman" w:hAnsi="Times New Roman" w:cs="Times New Roman"/>
          <w:sz w:val="27"/>
          <w:szCs w:val="27"/>
        </w:rPr>
        <w:t>Гкал/</w:t>
      </w:r>
      <w:proofErr w:type="gramStart"/>
      <w:r w:rsidR="00EC0727" w:rsidRPr="00912F55">
        <w:rPr>
          <w:rFonts w:ascii="Times New Roman" w:hAnsi="Times New Roman" w:cs="Times New Roman"/>
          <w:sz w:val="27"/>
          <w:szCs w:val="27"/>
        </w:rPr>
        <w:t>ч</w:t>
      </w:r>
      <w:proofErr w:type="gramEnd"/>
      <w:r w:rsidR="008C36D0" w:rsidRPr="00912F55">
        <w:rPr>
          <w:rFonts w:ascii="Times New Roman" w:hAnsi="Times New Roman" w:cs="Times New Roman"/>
          <w:sz w:val="27"/>
          <w:szCs w:val="27"/>
        </w:rPr>
        <w:t>;</w:t>
      </w:r>
    </w:p>
    <w:p w14:paraId="30E47D9A" w14:textId="552CE1FB" w:rsidR="008C36D0" w:rsidRPr="00912F55" w:rsidRDefault="008C36D0" w:rsidP="000D086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актуализированной схеме </w:t>
      </w:r>
      <w:r w:rsidR="00E260B2" w:rsidRPr="00912F55">
        <w:rPr>
          <w:rFonts w:ascii="Times New Roman" w:hAnsi="Times New Roman" w:cs="Times New Roman"/>
          <w:sz w:val="27"/>
          <w:szCs w:val="27"/>
        </w:rPr>
        <w:t>на 202</w:t>
      </w:r>
      <w:r w:rsidR="0000452E" w:rsidRPr="00912F55">
        <w:rPr>
          <w:rFonts w:ascii="Times New Roman" w:hAnsi="Times New Roman" w:cs="Times New Roman"/>
          <w:sz w:val="27"/>
          <w:szCs w:val="27"/>
        </w:rPr>
        <w:t>6</w:t>
      </w:r>
      <w:r w:rsidR="00E260B2" w:rsidRPr="00912F55">
        <w:rPr>
          <w:rFonts w:ascii="Times New Roman" w:hAnsi="Times New Roman" w:cs="Times New Roman"/>
          <w:sz w:val="27"/>
          <w:szCs w:val="27"/>
        </w:rPr>
        <w:t xml:space="preserve"> год (факт) </w:t>
      </w:r>
      <w:r w:rsidRPr="00912F55">
        <w:rPr>
          <w:rFonts w:ascii="Times New Roman" w:hAnsi="Times New Roman" w:cs="Times New Roman"/>
          <w:sz w:val="27"/>
          <w:szCs w:val="27"/>
        </w:rPr>
        <w:t xml:space="preserve">– </w:t>
      </w:r>
      <w:r w:rsidR="0000452E" w:rsidRPr="00912F55">
        <w:rPr>
          <w:rFonts w:ascii="Times New Roman" w:hAnsi="Times New Roman" w:cs="Times New Roman"/>
          <w:sz w:val="27"/>
          <w:szCs w:val="27"/>
        </w:rPr>
        <w:t>2</w:t>
      </w:r>
      <w:r w:rsidR="00E260B2" w:rsidRPr="00912F55">
        <w:rPr>
          <w:rFonts w:ascii="Times New Roman" w:hAnsi="Times New Roman" w:cs="Times New Roman"/>
          <w:sz w:val="27"/>
          <w:szCs w:val="27"/>
        </w:rPr>
        <w:t>,</w:t>
      </w:r>
      <w:r w:rsidR="0000452E" w:rsidRPr="00912F55">
        <w:rPr>
          <w:rFonts w:ascii="Times New Roman" w:hAnsi="Times New Roman" w:cs="Times New Roman"/>
          <w:sz w:val="27"/>
          <w:szCs w:val="27"/>
        </w:rPr>
        <w:t>84</w:t>
      </w:r>
      <w:r w:rsidRPr="00912F55">
        <w:rPr>
          <w:rFonts w:ascii="Times New Roman" w:hAnsi="Times New Roman" w:cs="Times New Roman"/>
          <w:sz w:val="27"/>
          <w:szCs w:val="27"/>
        </w:rPr>
        <w:t xml:space="preserve"> Гкал/</w:t>
      </w:r>
      <w:proofErr w:type="gramStart"/>
      <w:r w:rsidRPr="00912F55">
        <w:rPr>
          <w:rFonts w:ascii="Times New Roman" w:hAnsi="Times New Roman" w:cs="Times New Roman"/>
          <w:sz w:val="27"/>
          <w:szCs w:val="27"/>
        </w:rPr>
        <w:t>ч</w:t>
      </w:r>
      <w:proofErr w:type="gramEnd"/>
      <w:r w:rsidRPr="00912F55">
        <w:rPr>
          <w:rFonts w:ascii="Times New Roman" w:hAnsi="Times New Roman" w:cs="Times New Roman"/>
          <w:sz w:val="27"/>
          <w:szCs w:val="27"/>
        </w:rPr>
        <w:t>.</w:t>
      </w:r>
    </w:p>
    <w:p w14:paraId="32C98DBD" w14:textId="20190F40" w:rsidR="00EC0727" w:rsidRPr="00912F55" w:rsidRDefault="00EC0727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Прирост потребления тепловой энергии </w:t>
      </w:r>
      <w:proofErr w:type="gramStart"/>
      <w:r w:rsidR="008C36D0" w:rsidRPr="00912F55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912F55">
        <w:rPr>
          <w:rFonts w:ascii="Times New Roman" w:hAnsi="Times New Roman" w:cs="Times New Roman"/>
          <w:sz w:val="27"/>
          <w:szCs w:val="27"/>
        </w:rPr>
        <w:t>:</w:t>
      </w:r>
    </w:p>
    <w:p w14:paraId="794F645F" w14:textId="61B74C1F" w:rsidR="00EC0727" w:rsidRPr="00912F55" w:rsidRDefault="00EC0727" w:rsidP="008C36D0">
      <w:pPr>
        <w:pStyle w:val="a5"/>
        <w:numPr>
          <w:ilvl w:val="0"/>
          <w:numId w:val="3"/>
        </w:numPr>
        <w:spacing w:after="0"/>
        <w:ind w:hanging="295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утвержденной схеме </w:t>
      </w:r>
      <w:r w:rsidR="008C36D0" w:rsidRPr="00912F55">
        <w:rPr>
          <w:rFonts w:ascii="Times New Roman" w:hAnsi="Times New Roman" w:cs="Times New Roman"/>
          <w:sz w:val="27"/>
          <w:szCs w:val="27"/>
        </w:rPr>
        <w:t>на 202</w:t>
      </w:r>
      <w:r w:rsidR="0000452E" w:rsidRPr="00912F55">
        <w:rPr>
          <w:rFonts w:ascii="Times New Roman" w:hAnsi="Times New Roman" w:cs="Times New Roman"/>
          <w:sz w:val="27"/>
          <w:szCs w:val="27"/>
        </w:rPr>
        <w:t>5</w:t>
      </w:r>
      <w:r w:rsidR="008C36D0" w:rsidRPr="00912F55">
        <w:rPr>
          <w:rFonts w:ascii="Times New Roman" w:hAnsi="Times New Roman" w:cs="Times New Roman"/>
          <w:sz w:val="27"/>
          <w:szCs w:val="27"/>
        </w:rPr>
        <w:t xml:space="preserve"> го</w:t>
      </w:r>
      <w:proofErr w:type="gramStart"/>
      <w:r w:rsidR="008C36D0" w:rsidRPr="00912F55">
        <w:rPr>
          <w:rFonts w:ascii="Times New Roman" w:hAnsi="Times New Roman" w:cs="Times New Roman"/>
          <w:sz w:val="27"/>
          <w:szCs w:val="27"/>
        </w:rPr>
        <w:t>д</w:t>
      </w:r>
      <w:r w:rsidR="00E260B2" w:rsidRPr="00912F55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="00E260B2" w:rsidRPr="00912F55">
        <w:rPr>
          <w:rFonts w:ascii="Times New Roman" w:hAnsi="Times New Roman" w:cs="Times New Roman"/>
          <w:sz w:val="27"/>
          <w:szCs w:val="27"/>
        </w:rPr>
        <w:t>план)</w:t>
      </w:r>
      <w:r w:rsidR="008C36D0" w:rsidRPr="00912F55">
        <w:rPr>
          <w:rFonts w:ascii="Times New Roman" w:hAnsi="Times New Roman" w:cs="Times New Roman"/>
          <w:sz w:val="27"/>
          <w:szCs w:val="27"/>
        </w:rPr>
        <w:t xml:space="preserve"> </w:t>
      </w:r>
      <w:r w:rsidRPr="00912F55">
        <w:rPr>
          <w:rFonts w:ascii="Times New Roman" w:hAnsi="Times New Roman" w:cs="Times New Roman"/>
          <w:sz w:val="27"/>
          <w:szCs w:val="27"/>
        </w:rPr>
        <w:t xml:space="preserve">– </w:t>
      </w:r>
      <w:r w:rsidR="0000452E" w:rsidRPr="00912F55">
        <w:rPr>
          <w:rFonts w:ascii="Times New Roman" w:hAnsi="Times New Roman" w:cs="Times New Roman"/>
          <w:sz w:val="27"/>
          <w:szCs w:val="27"/>
        </w:rPr>
        <w:t>0,06</w:t>
      </w:r>
      <w:r w:rsidR="008C36D0" w:rsidRPr="00912F55">
        <w:rPr>
          <w:rFonts w:ascii="Times New Roman" w:hAnsi="Times New Roman" w:cs="Times New Roman"/>
          <w:sz w:val="27"/>
          <w:szCs w:val="27"/>
        </w:rPr>
        <w:t xml:space="preserve"> </w:t>
      </w:r>
      <w:r w:rsidRPr="00912F55">
        <w:rPr>
          <w:rFonts w:ascii="Times New Roman" w:hAnsi="Times New Roman" w:cs="Times New Roman"/>
          <w:sz w:val="27"/>
          <w:szCs w:val="27"/>
        </w:rPr>
        <w:t>тыс. Гкал/год;</w:t>
      </w:r>
    </w:p>
    <w:p w14:paraId="75CA931C" w14:textId="237407D2" w:rsidR="00EC0727" w:rsidRPr="00912F55" w:rsidRDefault="000437F3" w:rsidP="000437F3">
      <w:pPr>
        <w:pStyle w:val="a5"/>
        <w:numPr>
          <w:ilvl w:val="0"/>
          <w:numId w:val="3"/>
        </w:numPr>
        <w:spacing w:after="0"/>
        <w:ind w:hanging="295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актуализированной схеме </w:t>
      </w:r>
      <w:r w:rsidR="00E260B2" w:rsidRPr="00912F55">
        <w:rPr>
          <w:rFonts w:ascii="Times New Roman" w:hAnsi="Times New Roman" w:cs="Times New Roman"/>
          <w:sz w:val="27"/>
          <w:szCs w:val="27"/>
        </w:rPr>
        <w:t xml:space="preserve">на 2024 год (факт) </w:t>
      </w:r>
      <w:r w:rsidRPr="00912F55">
        <w:rPr>
          <w:rFonts w:ascii="Times New Roman" w:hAnsi="Times New Roman" w:cs="Times New Roman"/>
          <w:sz w:val="27"/>
          <w:szCs w:val="27"/>
        </w:rPr>
        <w:t>–</w:t>
      </w:r>
      <w:r w:rsidR="00EC0727" w:rsidRPr="00912F55">
        <w:rPr>
          <w:rFonts w:ascii="Times New Roman" w:hAnsi="Times New Roman" w:cs="Times New Roman"/>
          <w:sz w:val="27"/>
          <w:szCs w:val="27"/>
        </w:rPr>
        <w:t xml:space="preserve"> </w:t>
      </w:r>
      <w:r w:rsidR="002B51DB" w:rsidRPr="00912F55">
        <w:rPr>
          <w:rFonts w:ascii="Times New Roman" w:hAnsi="Times New Roman" w:cs="Times New Roman"/>
          <w:sz w:val="27"/>
          <w:szCs w:val="27"/>
        </w:rPr>
        <w:t>1,13</w:t>
      </w:r>
      <w:r w:rsidRPr="00912F55">
        <w:rPr>
          <w:rFonts w:ascii="Times New Roman" w:hAnsi="Times New Roman" w:cs="Times New Roman"/>
          <w:sz w:val="27"/>
          <w:szCs w:val="27"/>
        </w:rPr>
        <w:t xml:space="preserve"> </w:t>
      </w:r>
      <w:r w:rsidR="00EC0727" w:rsidRPr="00912F55">
        <w:rPr>
          <w:rFonts w:ascii="Times New Roman" w:hAnsi="Times New Roman" w:cs="Times New Roman"/>
          <w:sz w:val="27"/>
          <w:szCs w:val="27"/>
        </w:rPr>
        <w:t>тыс. Гкал/год</w:t>
      </w:r>
      <w:r w:rsidR="002B51DB" w:rsidRPr="00912F55">
        <w:rPr>
          <w:rFonts w:ascii="Times New Roman" w:hAnsi="Times New Roman" w:cs="Times New Roman"/>
          <w:sz w:val="27"/>
          <w:szCs w:val="27"/>
        </w:rPr>
        <w:t>.</w:t>
      </w:r>
    </w:p>
    <w:p w14:paraId="2AFE9AE0" w14:textId="1ED37894" w:rsidR="007E10D8" w:rsidRPr="00912F55" w:rsidRDefault="00F267D3" w:rsidP="005354A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>На 2024 и последующие годы рекомендовано распределение нагрузок в пропорции 50/50</w:t>
      </w:r>
      <w:r w:rsidR="005354A8" w:rsidRPr="00912F55">
        <w:rPr>
          <w:rFonts w:ascii="Times New Roman" w:hAnsi="Times New Roman" w:cs="Times New Roman"/>
          <w:sz w:val="27"/>
          <w:szCs w:val="27"/>
        </w:rPr>
        <w:t xml:space="preserve"> </w:t>
      </w:r>
      <w:r w:rsidR="005A54E9" w:rsidRPr="00912F55">
        <w:rPr>
          <w:rFonts w:ascii="Times New Roman" w:hAnsi="Times New Roman" w:cs="Times New Roman"/>
          <w:sz w:val="27"/>
          <w:szCs w:val="27"/>
        </w:rPr>
        <w:t xml:space="preserve">- </w:t>
      </w:r>
      <w:r w:rsidR="007E10D8" w:rsidRPr="00912F55">
        <w:rPr>
          <w:rFonts w:ascii="Times New Roman" w:hAnsi="Times New Roman" w:cs="Times New Roman"/>
          <w:b/>
          <w:sz w:val="27"/>
          <w:szCs w:val="27"/>
        </w:rPr>
        <w:t xml:space="preserve">слайд </w:t>
      </w:r>
      <w:r w:rsidR="005A54E9" w:rsidRPr="00912F55">
        <w:rPr>
          <w:rFonts w:ascii="Times New Roman" w:hAnsi="Times New Roman" w:cs="Times New Roman"/>
          <w:b/>
          <w:sz w:val="27"/>
          <w:szCs w:val="27"/>
        </w:rPr>
        <w:t>4.</w:t>
      </w:r>
    </w:p>
    <w:p w14:paraId="5D1ECBF8" w14:textId="78754137" w:rsidR="00F1615E" w:rsidRPr="00912F55" w:rsidRDefault="00096111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С учетом </w:t>
      </w:r>
      <w:r w:rsidR="005354A8" w:rsidRPr="00912F55">
        <w:rPr>
          <w:rFonts w:ascii="Times New Roman" w:hAnsi="Times New Roman" w:cs="Times New Roman"/>
          <w:sz w:val="27"/>
          <w:szCs w:val="27"/>
        </w:rPr>
        <w:t xml:space="preserve">запланированного </w:t>
      </w:r>
      <w:r w:rsidRPr="00912F55">
        <w:rPr>
          <w:rFonts w:ascii="Times New Roman" w:hAnsi="Times New Roman" w:cs="Times New Roman"/>
          <w:sz w:val="27"/>
          <w:szCs w:val="27"/>
        </w:rPr>
        <w:t>значительного роста перспективы строительства сохранение данного решения в полном объеме не представляется возможным</w:t>
      </w:r>
      <w:r w:rsidR="00BD6F14" w:rsidRPr="00912F55">
        <w:rPr>
          <w:rFonts w:ascii="Times New Roman" w:hAnsi="Times New Roman" w:cs="Times New Roman"/>
          <w:sz w:val="27"/>
          <w:szCs w:val="27"/>
        </w:rPr>
        <w:t>.</w:t>
      </w:r>
      <w:r w:rsidR="005354A8" w:rsidRPr="00912F55">
        <w:rPr>
          <w:rFonts w:ascii="Times New Roman" w:hAnsi="Times New Roman" w:cs="Times New Roman"/>
          <w:sz w:val="27"/>
          <w:szCs w:val="27"/>
        </w:rPr>
        <w:t xml:space="preserve"> При этом к р</w:t>
      </w:r>
      <w:r w:rsidR="00F1615E" w:rsidRPr="00912F55">
        <w:rPr>
          <w:rFonts w:ascii="Times New Roman" w:hAnsi="Times New Roman" w:cs="Times New Roman"/>
          <w:sz w:val="27"/>
          <w:szCs w:val="27"/>
        </w:rPr>
        <w:t>аспределени</w:t>
      </w:r>
      <w:r w:rsidR="005354A8" w:rsidRPr="00912F55">
        <w:rPr>
          <w:rFonts w:ascii="Times New Roman" w:hAnsi="Times New Roman" w:cs="Times New Roman"/>
          <w:sz w:val="27"/>
          <w:szCs w:val="27"/>
        </w:rPr>
        <w:t>ю</w:t>
      </w:r>
      <w:r w:rsidR="00F1615E" w:rsidRPr="00912F55">
        <w:rPr>
          <w:rFonts w:ascii="Times New Roman" w:hAnsi="Times New Roman" w:cs="Times New Roman"/>
          <w:sz w:val="27"/>
          <w:szCs w:val="27"/>
        </w:rPr>
        <w:t xml:space="preserve"> тепловых нагрузок между источниками необходимо будет вернуться при следующих актуализациях схемы теплоснабжения, с учетом </w:t>
      </w:r>
      <w:proofErr w:type="gramStart"/>
      <w:r w:rsidR="00F1615E" w:rsidRPr="00912F55">
        <w:rPr>
          <w:rFonts w:ascii="Times New Roman" w:hAnsi="Times New Roman" w:cs="Times New Roman"/>
          <w:sz w:val="27"/>
          <w:szCs w:val="27"/>
        </w:rPr>
        <w:t>анализа фактического исполнения решений Генерального плана города</w:t>
      </w:r>
      <w:proofErr w:type="gramEnd"/>
      <w:r w:rsidR="00F1615E" w:rsidRPr="00912F55">
        <w:rPr>
          <w:rFonts w:ascii="Times New Roman" w:hAnsi="Times New Roman" w:cs="Times New Roman"/>
          <w:sz w:val="27"/>
          <w:szCs w:val="27"/>
        </w:rPr>
        <w:t>.</w:t>
      </w:r>
    </w:p>
    <w:p w14:paraId="5018106C" w14:textId="5944EF7B" w:rsidR="002B6CE3" w:rsidRPr="00912F55" w:rsidRDefault="002B6CE3" w:rsidP="002B6CE3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На </w:t>
      </w:r>
      <w:r w:rsidRPr="00912F55">
        <w:rPr>
          <w:rFonts w:ascii="Times New Roman" w:hAnsi="Times New Roman" w:cs="Times New Roman"/>
          <w:b/>
          <w:bCs/>
          <w:sz w:val="27"/>
          <w:szCs w:val="27"/>
        </w:rPr>
        <w:t>слайде 5</w:t>
      </w:r>
      <w:r w:rsidRPr="00912F55">
        <w:rPr>
          <w:rFonts w:ascii="Times New Roman" w:hAnsi="Times New Roman" w:cs="Times New Roman"/>
          <w:sz w:val="27"/>
          <w:szCs w:val="27"/>
        </w:rPr>
        <w:t xml:space="preserve"> приведены балансы тепловой мощности станций, показывающие отсутствие дефицита. </w:t>
      </w:r>
    </w:p>
    <w:p w14:paraId="3D665FD3" w14:textId="67E8C807" w:rsidR="007E10D8" w:rsidRPr="00912F55" w:rsidRDefault="007E10D8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На </w:t>
      </w:r>
      <w:r w:rsidRPr="00912F55">
        <w:rPr>
          <w:rFonts w:ascii="Times New Roman" w:hAnsi="Times New Roman" w:cs="Times New Roman"/>
          <w:b/>
          <w:sz w:val="27"/>
          <w:szCs w:val="27"/>
        </w:rPr>
        <w:t>слайде</w:t>
      </w:r>
      <w:r w:rsidR="00BD6F14" w:rsidRPr="00912F5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B6CE3" w:rsidRPr="00912F55">
        <w:rPr>
          <w:rFonts w:ascii="Times New Roman" w:hAnsi="Times New Roman" w:cs="Times New Roman"/>
          <w:b/>
          <w:sz w:val="27"/>
          <w:szCs w:val="27"/>
        </w:rPr>
        <w:t>6</w:t>
      </w:r>
      <w:r w:rsidRPr="00912F55">
        <w:rPr>
          <w:rFonts w:ascii="Times New Roman" w:hAnsi="Times New Roman" w:cs="Times New Roman"/>
          <w:sz w:val="27"/>
          <w:szCs w:val="27"/>
        </w:rPr>
        <w:t xml:space="preserve"> приведен</w:t>
      </w:r>
      <w:r w:rsidR="005017AE" w:rsidRPr="00912F55">
        <w:rPr>
          <w:rFonts w:ascii="Times New Roman" w:hAnsi="Times New Roman" w:cs="Times New Roman"/>
          <w:sz w:val="27"/>
          <w:szCs w:val="27"/>
        </w:rPr>
        <w:t>а принципиальная схема теплоснабжения города с перспективными площадками в соответствии с Генеральным планом.</w:t>
      </w:r>
      <w:r w:rsidRPr="00912F55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3A7871E" w14:textId="55C3846F" w:rsidR="002B6CE3" w:rsidRPr="00912F55" w:rsidRDefault="00F267D3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Как видно из слайда ТЭЦ находятся на </w:t>
      </w:r>
      <w:r w:rsidR="005354A8" w:rsidRPr="00912F55">
        <w:rPr>
          <w:rFonts w:ascii="Times New Roman" w:hAnsi="Times New Roman" w:cs="Times New Roman"/>
          <w:sz w:val="27"/>
          <w:szCs w:val="27"/>
        </w:rPr>
        <w:t>удаление</w:t>
      </w:r>
      <w:r w:rsidRPr="00912F55">
        <w:rPr>
          <w:rFonts w:ascii="Times New Roman" w:hAnsi="Times New Roman" w:cs="Times New Roman"/>
          <w:sz w:val="27"/>
          <w:szCs w:val="27"/>
        </w:rPr>
        <w:t xml:space="preserve"> от города. Исторически так сложилось, что ТЭЦ строилось для якорных потребителей</w:t>
      </w:r>
      <w:r w:rsidR="00F1615E" w:rsidRPr="00912F55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15EFC8BB" w14:textId="1061665D" w:rsidR="00F267D3" w:rsidRPr="00912F55" w:rsidRDefault="005354A8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Удалённость источников от потребителей влечёт снижение надёжности </w:t>
      </w:r>
      <w:r w:rsidR="00EE4442" w:rsidRPr="00912F55">
        <w:rPr>
          <w:rFonts w:ascii="Times New Roman" w:hAnsi="Times New Roman" w:cs="Times New Roman"/>
          <w:sz w:val="27"/>
          <w:szCs w:val="27"/>
        </w:rPr>
        <w:t>тепловых сетей</w:t>
      </w:r>
      <w:r w:rsidRPr="00912F55">
        <w:rPr>
          <w:rFonts w:ascii="Times New Roman" w:hAnsi="Times New Roman" w:cs="Times New Roman"/>
          <w:sz w:val="27"/>
          <w:szCs w:val="27"/>
        </w:rPr>
        <w:t xml:space="preserve">. </w:t>
      </w:r>
      <w:r w:rsidR="002B6CE3" w:rsidRPr="00912F55">
        <w:rPr>
          <w:rFonts w:ascii="Times New Roman" w:hAnsi="Times New Roman" w:cs="Times New Roman"/>
          <w:sz w:val="27"/>
          <w:szCs w:val="27"/>
        </w:rPr>
        <w:t xml:space="preserve">Вероятность безотказной работы </w:t>
      </w:r>
      <w:r w:rsidR="00CB4E3F" w:rsidRPr="00912F55">
        <w:rPr>
          <w:rFonts w:ascii="Times New Roman" w:hAnsi="Times New Roman" w:cs="Times New Roman"/>
          <w:sz w:val="27"/>
          <w:szCs w:val="27"/>
        </w:rPr>
        <w:t>тепловых сетей</w:t>
      </w:r>
      <w:r w:rsidR="002B6CE3" w:rsidRPr="00912F55">
        <w:rPr>
          <w:rFonts w:ascii="Times New Roman" w:hAnsi="Times New Roman" w:cs="Times New Roman"/>
          <w:sz w:val="27"/>
          <w:szCs w:val="27"/>
        </w:rPr>
        <w:t xml:space="preserve">, согласно </w:t>
      </w:r>
      <w:r w:rsidR="00CB4E3F" w:rsidRPr="00912F55">
        <w:rPr>
          <w:rFonts w:ascii="Times New Roman" w:hAnsi="Times New Roman" w:cs="Times New Roman"/>
          <w:sz w:val="27"/>
          <w:szCs w:val="27"/>
        </w:rPr>
        <w:t xml:space="preserve">приложению П18.2 </w:t>
      </w:r>
      <w:r w:rsidR="00CB4E3F" w:rsidRPr="00912F55">
        <w:rPr>
          <w:rFonts w:ascii="Times New Roman" w:hAnsi="Times New Roman" w:cs="Times New Roman"/>
          <w:sz w:val="27"/>
          <w:szCs w:val="27"/>
        </w:rPr>
        <w:lastRenderedPageBreak/>
        <w:t>Приказа Министерства энергетики РФ от 5 марта 2019 г. №212 «Об утверждении Методических указаний по разработке схем теплоснабжения»</w:t>
      </w:r>
      <w:r w:rsidR="002B6CE3" w:rsidRPr="00912F5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2B6CE3" w:rsidRPr="00912F55">
        <w:rPr>
          <w:rFonts w:ascii="Times New Roman" w:hAnsi="Times New Roman" w:cs="Times New Roman"/>
          <w:sz w:val="27"/>
          <w:szCs w:val="27"/>
        </w:rPr>
        <w:t>зависит</w:t>
      </w:r>
      <w:proofErr w:type="gramEnd"/>
      <w:r w:rsidR="002B6CE3" w:rsidRPr="00912F55">
        <w:rPr>
          <w:rFonts w:ascii="Times New Roman" w:hAnsi="Times New Roman" w:cs="Times New Roman"/>
          <w:sz w:val="27"/>
          <w:szCs w:val="27"/>
        </w:rPr>
        <w:t xml:space="preserve"> в том числе от срока службы тепловых сетей, их протяжённости</w:t>
      </w:r>
      <w:r w:rsidR="00CB4E3F" w:rsidRPr="00912F55">
        <w:rPr>
          <w:rFonts w:ascii="Times New Roman" w:hAnsi="Times New Roman" w:cs="Times New Roman"/>
          <w:sz w:val="27"/>
          <w:szCs w:val="27"/>
        </w:rPr>
        <w:t>, возможности альтернативного пути (</w:t>
      </w:r>
      <w:proofErr w:type="spellStart"/>
      <w:r w:rsidR="00CB4E3F" w:rsidRPr="00912F55">
        <w:rPr>
          <w:rFonts w:ascii="Times New Roman" w:hAnsi="Times New Roman" w:cs="Times New Roman"/>
          <w:sz w:val="27"/>
          <w:szCs w:val="27"/>
        </w:rPr>
        <w:t>закольцованости</w:t>
      </w:r>
      <w:proofErr w:type="spellEnd"/>
      <w:r w:rsidR="00CB4E3F" w:rsidRPr="00912F55">
        <w:rPr>
          <w:rFonts w:ascii="Times New Roman" w:hAnsi="Times New Roman" w:cs="Times New Roman"/>
          <w:sz w:val="27"/>
          <w:szCs w:val="27"/>
        </w:rPr>
        <w:t>) отпуска тепла, загруженности</w:t>
      </w:r>
      <w:r w:rsidR="002B6CE3" w:rsidRPr="00912F55">
        <w:rPr>
          <w:rFonts w:ascii="Times New Roman" w:hAnsi="Times New Roman" w:cs="Times New Roman"/>
          <w:sz w:val="27"/>
          <w:szCs w:val="27"/>
        </w:rPr>
        <w:t xml:space="preserve"> и технического состояния.</w:t>
      </w:r>
    </w:p>
    <w:p w14:paraId="237663BE" w14:textId="77777777" w:rsidR="00EE4442" w:rsidRPr="00912F55" w:rsidRDefault="00EE4442" w:rsidP="000B10C9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59B5D2F8" w14:textId="3F065534" w:rsidR="00784AD8" w:rsidRPr="00912F55" w:rsidRDefault="00F352FB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bCs/>
          <w:sz w:val="27"/>
          <w:szCs w:val="27"/>
        </w:rPr>
        <w:t xml:space="preserve">На </w:t>
      </w:r>
      <w:r w:rsidRPr="00912F55">
        <w:rPr>
          <w:rFonts w:ascii="Times New Roman" w:hAnsi="Times New Roman" w:cs="Times New Roman"/>
          <w:b/>
          <w:sz w:val="27"/>
          <w:szCs w:val="27"/>
        </w:rPr>
        <w:t xml:space="preserve">слайде </w:t>
      </w:r>
      <w:r w:rsidR="002B51DB" w:rsidRPr="00912F55">
        <w:rPr>
          <w:rFonts w:ascii="Times New Roman" w:hAnsi="Times New Roman" w:cs="Times New Roman"/>
          <w:b/>
          <w:sz w:val="27"/>
          <w:szCs w:val="27"/>
        </w:rPr>
        <w:t>7</w:t>
      </w:r>
      <w:r w:rsidRPr="00912F5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84AD8" w:rsidRPr="00912F55">
        <w:rPr>
          <w:rFonts w:ascii="Times New Roman" w:hAnsi="Times New Roman" w:cs="Times New Roman"/>
          <w:sz w:val="27"/>
          <w:szCs w:val="27"/>
        </w:rPr>
        <w:t>представлены основные положения мастер плана.</w:t>
      </w:r>
    </w:p>
    <w:p w14:paraId="115AEA67" w14:textId="65C42F8E" w:rsidR="00784AD8" w:rsidRPr="00912F55" w:rsidRDefault="00784AD8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При актуализации схемы теплоснабжения на 2025 год был выбран </w:t>
      </w:r>
      <w:r w:rsidR="0000452E" w:rsidRPr="00912F55">
        <w:rPr>
          <w:rFonts w:ascii="Times New Roman" w:hAnsi="Times New Roman" w:cs="Times New Roman"/>
          <w:sz w:val="27"/>
          <w:szCs w:val="27"/>
        </w:rPr>
        <w:t>вариант, который предусматривал</w:t>
      </w:r>
      <w:r w:rsidRPr="00912F55">
        <w:rPr>
          <w:rFonts w:ascii="Times New Roman" w:hAnsi="Times New Roman" w:cs="Times New Roman"/>
          <w:sz w:val="27"/>
          <w:szCs w:val="27"/>
        </w:rPr>
        <w:t xml:space="preserve"> перекладк</w:t>
      </w:r>
      <w:r w:rsidR="0000452E" w:rsidRPr="00912F55">
        <w:rPr>
          <w:rFonts w:ascii="Times New Roman" w:hAnsi="Times New Roman" w:cs="Times New Roman"/>
          <w:sz w:val="27"/>
          <w:szCs w:val="27"/>
        </w:rPr>
        <w:t>у</w:t>
      </w:r>
      <w:r w:rsidRPr="00912F55">
        <w:rPr>
          <w:rFonts w:ascii="Times New Roman" w:hAnsi="Times New Roman" w:cs="Times New Roman"/>
          <w:sz w:val="27"/>
          <w:szCs w:val="27"/>
        </w:rPr>
        <w:t xml:space="preserve"> тепловых сетей для обеспечения надежности с привлечением дополнительных инвестиций за счет перехода в «Ценовые зоны» и государственной бюджетной поддержки</w:t>
      </w:r>
      <w:r w:rsidR="0000452E" w:rsidRPr="00912F55">
        <w:rPr>
          <w:rFonts w:ascii="Times New Roman" w:hAnsi="Times New Roman" w:cs="Times New Roman"/>
          <w:sz w:val="27"/>
          <w:szCs w:val="27"/>
        </w:rPr>
        <w:t>.</w:t>
      </w:r>
    </w:p>
    <w:p w14:paraId="41FE627B" w14:textId="044CC5E2" w:rsidR="00784AD8" w:rsidRPr="00912F55" w:rsidRDefault="0000452E" w:rsidP="0000452E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>О</w:t>
      </w:r>
      <w:r w:rsidR="00784AD8" w:rsidRPr="00912F55">
        <w:rPr>
          <w:rFonts w:ascii="Times New Roman" w:hAnsi="Times New Roman" w:cs="Times New Roman"/>
          <w:sz w:val="27"/>
          <w:szCs w:val="27"/>
        </w:rPr>
        <w:t>днако в виду отсутствия решения по переходу в ценовую зону, при актуализации схемы актуальным вариантом развития схемы теплоснабжения становится вариант</w:t>
      </w:r>
      <w:r w:rsidRPr="00912F55">
        <w:rPr>
          <w:rFonts w:ascii="Times New Roman" w:hAnsi="Times New Roman" w:cs="Times New Roman"/>
          <w:sz w:val="27"/>
          <w:szCs w:val="27"/>
        </w:rPr>
        <w:t xml:space="preserve"> </w:t>
      </w:r>
      <w:r w:rsidR="002B51DB" w:rsidRPr="00912F55">
        <w:rPr>
          <w:rFonts w:ascii="Times New Roman" w:hAnsi="Times New Roman" w:cs="Times New Roman"/>
          <w:sz w:val="27"/>
          <w:szCs w:val="27"/>
        </w:rPr>
        <w:t>с</w:t>
      </w:r>
      <w:r w:rsidRPr="00912F55">
        <w:rPr>
          <w:rFonts w:ascii="Times New Roman" w:hAnsi="Times New Roman" w:cs="Times New Roman"/>
          <w:sz w:val="27"/>
          <w:szCs w:val="27"/>
        </w:rPr>
        <w:t xml:space="preserve"> перекладк</w:t>
      </w:r>
      <w:r w:rsidR="002B51DB" w:rsidRPr="00912F55">
        <w:rPr>
          <w:rFonts w:ascii="Times New Roman" w:hAnsi="Times New Roman" w:cs="Times New Roman"/>
          <w:sz w:val="27"/>
          <w:szCs w:val="27"/>
        </w:rPr>
        <w:t>ой</w:t>
      </w:r>
      <w:r w:rsidRPr="00912F55">
        <w:rPr>
          <w:rFonts w:ascii="Times New Roman" w:hAnsi="Times New Roman" w:cs="Times New Roman"/>
          <w:sz w:val="27"/>
          <w:szCs w:val="27"/>
        </w:rPr>
        <w:t xml:space="preserve"> тепловых сетей для обеспечения надежности при индексации тарифа</w:t>
      </w:r>
      <w:r w:rsidR="00784AD8" w:rsidRPr="00912F55">
        <w:rPr>
          <w:rFonts w:ascii="Times New Roman" w:hAnsi="Times New Roman" w:cs="Times New Roman"/>
          <w:sz w:val="27"/>
          <w:szCs w:val="27"/>
        </w:rPr>
        <w:t xml:space="preserve">, </w:t>
      </w:r>
      <w:r w:rsidR="002B51DB" w:rsidRPr="00912F55">
        <w:rPr>
          <w:rFonts w:ascii="Times New Roman" w:hAnsi="Times New Roman" w:cs="Times New Roman"/>
          <w:sz w:val="27"/>
          <w:szCs w:val="27"/>
        </w:rPr>
        <w:t>а также с</w:t>
      </w:r>
      <w:r w:rsidR="00784AD8" w:rsidRPr="00912F55">
        <w:rPr>
          <w:rFonts w:ascii="Times New Roman" w:hAnsi="Times New Roman" w:cs="Times New Roman"/>
          <w:sz w:val="27"/>
          <w:szCs w:val="27"/>
        </w:rPr>
        <w:t xml:space="preserve"> дополнительным привлечением средств Республиканских программ.</w:t>
      </w:r>
    </w:p>
    <w:p w14:paraId="38E887F8" w14:textId="77777777" w:rsidR="002B51DB" w:rsidRPr="00912F55" w:rsidRDefault="002B51DB" w:rsidP="002B51DB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912F55">
        <w:rPr>
          <w:rFonts w:ascii="Times New Roman" w:hAnsi="Times New Roman" w:cs="Times New Roman"/>
          <w:bCs/>
          <w:sz w:val="27"/>
          <w:szCs w:val="27"/>
        </w:rPr>
        <w:t>На основании вышеизложенного при разработке мастер-плана рассмотрены следующие мероприятия:</w:t>
      </w:r>
      <w:proofErr w:type="gramEnd"/>
    </w:p>
    <w:p w14:paraId="4BB512E7" w14:textId="77777777" w:rsidR="002B51DB" w:rsidRPr="00912F55" w:rsidRDefault="002B51DB" w:rsidP="002B51DB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12F55">
        <w:rPr>
          <w:rFonts w:ascii="Times New Roman" w:hAnsi="Times New Roman" w:cs="Times New Roman"/>
          <w:bCs/>
          <w:sz w:val="27"/>
          <w:szCs w:val="27"/>
        </w:rPr>
        <w:t>- строительство новых котельных в целях замещения изношенных магистральных сетей Город-1 и 2, М-3 и БСИ в различной конфигурации;</w:t>
      </w:r>
    </w:p>
    <w:p w14:paraId="7CA311A3" w14:textId="77777777" w:rsidR="002B51DB" w:rsidRPr="00912F55" w:rsidRDefault="002B51DB" w:rsidP="002B51DB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12F55">
        <w:rPr>
          <w:rFonts w:ascii="Times New Roman" w:hAnsi="Times New Roman" w:cs="Times New Roman"/>
          <w:bCs/>
          <w:sz w:val="27"/>
          <w:szCs w:val="27"/>
        </w:rPr>
        <w:t>- строительство перемычки на тепловых сетях, при котором создается возможность перераспределения тепловой энергии в целях обеспечения бесперебойного теплоснабжения и оптимизации загрузки источников;</w:t>
      </w:r>
    </w:p>
    <w:p w14:paraId="16E8A5BC" w14:textId="77777777" w:rsidR="002B51DB" w:rsidRPr="00912F55" w:rsidRDefault="002B51DB" w:rsidP="002B51DB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12F55">
        <w:rPr>
          <w:rFonts w:ascii="Times New Roman" w:hAnsi="Times New Roman" w:cs="Times New Roman"/>
          <w:bCs/>
          <w:sz w:val="27"/>
          <w:szCs w:val="27"/>
        </w:rPr>
        <w:t>- оптимизация количества и длин магистральных тепловодов путем строительства нового тепловода диаметром 1020 мм</w:t>
      </w:r>
      <w:proofErr w:type="gramStart"/>
      <w:r w:rsidRPr="00912F55">
        <w:rPr>
          <w:rFonts w:ascii="Times New Roman" w:hAnsi="Times New Roman" w:cs="Times New Roman"/>
          <w:bCs/>
          <w:sz w:val="27"/>
          <w:szCs w:val="27"/>
        </w:rPr>
        <w:t>.</w:t>
      </w:r>
      <w:proofErr w:type="gramEnd"/>
      <w:r w:rsidRPr="00912F55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gramStart"/>
      <w:r w:rsidRPr="00912F55">
        <w:rPr>
          <w:rFonts w:ascii="Times New Roman" w:hAnsi="Times New Roman" w:cs="Times New Roman"/>
          <w:bCs/>
          <w:sz w:val="27"/>
          <w:szCs w:val="27"/>
        </w:rPr>
        <w:t>в</w:t>
      </w:r>
      <w:proofErr w:type="gramEnd"/>
      <w:r w:rsidRPr="00912F55">
        <w:rPr>
          <w:rFonts w:ascii="Times New Roman" w:hAnsi="Times New Roman" w:cs="Times New Roman"/>
          <w:bCs/>
          <w:sz w:val="27"/>
          <w:szCs w:val="27"/>
        </w:rPr>
        <w:t>замен тепловодов Город-1 и БСИ;</w:t>
      </w:r>
    </w:p>
    <w:p w14:paraId="762AD929" w14:textId="77777777" w:rsidR="002B51DB" w:rsidRPr="00912F55" w:rsidRDefault="002B51DB" w:rsidP="002B51DB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12F55">
        <w:rPr>
          <w:rFonts w:ascii="Times New Roman" w:hAnsi="Times New Roman" w:cs="Times New Roman"/>
          <w:bCs/>
          <w:sz w:val="27"/>
          <w:szCs w:val="27"/>
        </w:rPr>
        <w:t>- установка АИТП в разрезе планов по ремонту (реконструкции) центральных тепловых пунктов;</w:t>
      </w:r>
    </w:p>
    <w:p w14:paraId="5137C33B" w14:textId="64D9FF1D" w:rsidR="0000452E" w:rsidRPr="00912F55" w:rsidRDefault="002B51DB" w:rsidP="002B51DB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bCs/>
          <w:sz w:val="27"/>
          <w:szCs w:val="27"/>
        </w:rPr>
        <w:t xml:space="preserve">- строительство отдельно стоящих котельных в </w:t>
      </w:r>
      <w:proofErr w:type="spellStart"/>
      <w:r w:rsidRPr="00912F55">
        <w:rPr>
          <w:rFonts w:ascii="Times New Roman" w:hAnsi="Times New Roman" w:cs="Times New Roman"/>
          <w:bCs/>
          <w:sz w:val="27"/>
          <w:szCs w:val="27"/>
        </w:rPr>
        <w:t>н.п</w:t>
      </w:r>
      <w:proofErr w:type="spellEnd"/>
      <w:r w:rsidRPr="00912F55">
        <w:rPr>
          <w:rFonts w:ascii="Times New Roman" w:hAnsi="Times New Roman" w:cs="Times New Roman"/>
          <w:bCs/>
          <w:sz w:val="27"/>
          <w:szCs w:val="27"/>
        </w:rPr>
        <w:t>. Большое Афанасово, Строителей и Красный Ключ.</w:t>
      </w:r>
    </w:p>
    <w:p w14:paraId="3D9632A0" w14:textId="1093C59D" w:rsidR="00F350A5" w:rsidRPr="00912F55" w:rsidRDefault="00F3143A" w:rsidP="00F352FB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bCs/>
          <w:sz w:val="27"/>
          <w:szCs w:val="27"/>
        </w:rPr>
        <w:t xml:space="preserve">На </w:t>
      </w:r>
      <w:r w:rsidRPr="00912F55">
        <w:rPr>
          <w:rFonts w:ascii="Times New Roman" w:hAnsi="Times New Roman" w:cs="Times New Roman"/>
          <w:b/>
          <w:sz w:val="27"/>
          <w:szCs w:val="27"/>
        </w:rPr>
        <w:t xml:space="preserve">слайде 8 </w:t>
      </w:r>
      <w:r w:rsidRPr="00912F55">
        <w:rPr>
          <w:rFonts w:ascii="Times New Roman" w:hAnsi="Times New Roman" w:cs="Times New Roman"/>
          <w:sz w:val="27"/>
          <w:szCs w:val="27"/>
        </w:rPr>
        <w:t xml:space="preserve">представлено технико-экономическое сравнение сценариев перспективного развития системы теплоснабжения города </w:t>
      </w:r>
      <w:proofErr w:type="gramStart"/>
      <w:r w:rsidRPr="00912F55">
        <w:rPr>
          <w:rFonts w:ascii="Times New Roman" w:hAnsi="Times New Roman" w:cs="Times New Roman"/>
          <w:sz w:val="27"/>
          <w:szCs w:val="27"/>
        </w:rPr>
        <w:t>Нижнекамск</w:t>
      </w:r>
      <w:proofErr w:type="gramEnd"/>
      <w:r w:rsidR="00F350A5" w:rsidRPr="00912F55">
        <w:rPr>
          <w:rFonts w:ascii="Times New Roman" w:hAnsi="Times New Roman" w:cs="Times New Roman"/>
          <w:sz w:val="27"/>
          <w:szCs w:val="27"/>
        </w:rPr>
        <w:t xml:space="preserve"> из которой видно, что </w:t>
      </w:r>
      <w:r w:rsidRPr="00912F55">
        <w:rPr>
          <w:rFonts w:ascii="Times New Roman" w:hAnsi="Times New Roman" w:cs="Times New Roman"/>
          <w:sz w:val="27"/>
          <w:szCs w:val="27"/>
        </w:rPr>
        <w:t xml:space="preserve">мероприятия </w:t>
      </w:r>
      <w:r w:rsidR="001B51AE" w:rsidRPr="00912F55">
        <w:rPr>
          <w:rFonts w:ascii="Times New Roman" w:hAnsi="Times New Roman" w:cs="Times New Roman"/>
          <w:sz w:val="27"/>
          <w:szCs w:val="27"/>
        </w:rPr>
        <w:t>п</w:t>
      </w:r>
      <w:r w:rsidRPr="00912F55">
        <w:rPr>
          <w:rFonts w:ascii="Times New Roman" w:hAnsi="Times New Roman" w:cs="Times New Roman"/>
          <w:sz w:val="27"/>
          <w:szCs w:val="27"/>
        </w:rPr>
        <w:t xml:space="preserve">о </w:t>
      </w:r>
      <w:r w:rsidR="003360BB" w:rsidRPr="00912F55">
        <w:rPr>
          <w:rFonts w:ascii="Times New Roman" w:hAnsi="Times New Roman" w:cs="Times New Roman"/>
          <w:sz w:val="27"/>
          <w:szCs w:val="27"/>
        </w:rPr>
        <w:t xml:space="preserve">сценарию 2 со </w:t>
      </w:r>
      <w:r w:rsidR="001B51AE" w:rsidRPr="00912F55">
        <w:rPr>
          <w:rFonts w:ascii="Times New Roman" w:hAnsi="Times New Roman" w:cs="Times New Roman"/>
          <w:sz w:val="27"/>
          <w:szCs w:val="27"/>
        </w:rPr>
        <w:t>строительств</w:t>
      </w:r>
      <w:r w:rsidR="003360BB" w:rsidRPr="00912F55">
        <w:rPr>
          <w:rFonts w:ascii="Times New Roman" w:hAnsi="Times New Roman" w:cs="Times New Roman"/>
          <w:sz w:val="27"/>
          <w:szCs w:val="27"/>
        </w:rPr>
        <w:t>ом</w:t>
      </w:r>
      <w:r w:rsidR="001B51AE" w:rsidRPr="00912F55">
        <w:rPr>
          <w:rFonts w:ascii="Times New Roman" w:hAnsi="Times New Roman" w:cs="Times New Roman"/>
          <w:sz w:val="27"/>
          <w:szCs w:val="27"/>
        </w:rPr>
        <w:t xml:space="preserve"> отдельно стоящих котельных в </w:t>
      </w:r>
      <w:proofErr w:type="spellStart"/>
      <w:r w:rsidR="001B51AE" w:rsidRPr="00912F55">
        <w:rPr>
          <w:rFonts w:ascii="Times New Roman" w:hAnsi="Times New Roman" w:cs="Times New Roman"/>
          <w:sz w:val="27"/>
          <w:szCs w:val="27"/>
        </w:rPr>
        <w:t>н.п</w:t>
      </w:r>
      <w:proofErr w:type="spellEnd"/>
      <w:r w:rsidR="001B51AE" w:rsidRPr="00912F55">
        <w:rPr>
          <w:rFonts w:ascii="Times New Roman" w:hAnsi="Times New Roman" w:cs="Times New Roman"/>
          <w:sz w:val="27"/>
          <w:szCs w:val="27"/>
        </w:rPr>
        <w:t>. Большое Афанасово, Строителей и Красный Ключ экономически целесообразнее по сравнению с реконструкцией магистральных тепловодов</w:t>
      </w:r>
      <w:r w:rsidR="003360BB" w:rsidRPr="00912F55">
        <w:rPr>
          <w:rFonts w:ascii="Times New Roman" w:hAnsi="Times New Roman" w:cs="Times New Roman"/>
          <w:sz w:val="27"/>
          <w:szCs w:val="27"/>
        </w:rPr>
        <w:t xml:space="preserve"> и </w:t>
      </w:r>
      <w:r w:rsidR="00813A0B" w:rsidRPr="00912F55">
        <w:rPr>
          <w:rFonts w:ascii="Times New Roman" w:hAnsi="Times New Roman" w:cs="Times New Roman"/>
          <w:sz w:val="27"/>
          <w:szCs w:val="27"/>
        </w:rPr>
        <w:t>строительство перемычки магистральных тепловых сетей тепловода №1 позволит перераспределить потоки теплоносителя по трубопроводам, чтобы избежать останова системы теплоснабжения в случае аварии какой-либо части тепловой сети</w:t>
      </w:r>
      <w:r w:rsidR="003360BB" w:rsidRPr="00912F55">
        <w:rPr>
          <w:rFonts w:ascii="Times New Roman" w:hAnsi="Times New Roman" w:cs="Times New Roman"/>
          <w:sz w:val="27"/>
          <w:szCs w:val="27"/>
        </w:rPr>
        <w:t>.</w:t>
      </w:r>
    </w:p>
    <w:p w14:paraId="12F45F9F" w14:textId="20005087" w:rsidR="00E10887" w:rsidRPr="00912F55" w:rsidRDefault="00E10887" w:rsidP="00E1088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 xml:space="preserve">Подробное обоснование по каждому </w:t>
      </w:r>
      <w:r w:rsidR="003360BB" w:rsidRPr="00912F55">
        <w:rPr>
          <w:rFonts w:ascii="Times New Roman" w:hAnsi="Times New Roman" w:cs="Times New Roman"/>
          <w:sz w:val="27"/>
          <w:szCs w:val="27"/>
        </w:rPr>
        <w:t>мероприятию</w:t>
      </w:r>
      <w:r w:rsidRPr="00912F55">
        <w:rPr>
          <w:rFonts w:ascii="Times New Roman" w:hAnsi="Times New Roman" w:cs="Times New Roman"/>
          <w:sz w:val="27"/>
          <w:szCs w:val="27"/>
        </w:rPr>
        <w:t xml:space="preserve"> представлено в Главе 5 обосновывающих материалов.</w:t>
      </w:r>
    </w:p>
    <w:p w14:paraId="4D5EC014" w14:textId="77777777" w:rsidR="00E10887" w:rsidRPr="00912F55" w:rsidRDefault="00E10887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C8E0F49" w14:textId="4B1FD4E2" w:rsidR="009A1A3F" w:rsidRPr="00912F55" w:rsidRDefault="00EB4134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 </w:t>
      </w:r>
      <w:r w:rsidR="001F5744" w:rsidRPr="00912F5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слайде</w:t>
      </w:r>
      <w:r w:rsidR="00C663D4" w:rsidRPr="00912F5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707E7D" w:rsidRPr="00912F5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9</w:t>
      </w:r>
      <w:r w:rsidR="00262E63" w:rsidRPr="00912F5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813A0B" w:rsidRPr="00912F55">
        <w:rPr>
          <w:rFonts w:ascii="Times New Roman" w:hAnsi="Times New Roman" w:cs="Times New Roman"/>
          <w:color w:val="000000" w:themeColor="text1"/>
          <w:sz w:val="27"/>
          <w:szCs w:val="27"/>
        </w:rPr>
        <w:t>приведен прогноз роста тарифа на тепловую энергию для потребителей в сравнении с тарифом при применении индексов МЭР.</w:t>
      </w:r>
      <w:bookmarkStart w:id="0" w:name="_GoBack"/>
      <w:bookmarkEnd w:id="0"/>
    </w:p>
    <w:p w14:paraId="40ED2A11" w14:textId="77777777" w:rsidR="0025680B" w:rsidRPr="00912F55" w:rsidRDefault="0025680B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5739565" w14:textId="77777777" w:rsidR="00A96FEC" w:rsidRPr="00912F55" w:rsidRDefault="00A96FEC" w:rsidP="000B10C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2F55">
        <w:rPr>
          <w:rFonts w:ascii="Times New Roman" w:hAnsi="Times New Roman" w:cs="Times New Roman"/>
          <w:sz w:val="27"/>
          <w:szCs w:val="27"/>
        </w:rPr>
        <w:t>Спасибо за внимание!!!</w:t>
      </w:r>
    </w:p>
    <w:sectPr w:rsidR="00A96FEC" w:rsidRPr="00912F55" w:rsidSect="00912F55">
      <w:pgSz w:w="11906" w:h="16838" w:code="9"/>
      <w:pgMar w:top="426" w:right="567" w:bottom="397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A8C"/>
    <w:multiLevelType w:val="hybridMultilevel"/>
    <w:tmpl w:val="96AA6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D46D37"/>
    <w:multiLevelType w:val="hybridMultilevel"/>
    <w:tmpl w:val="4664EEF8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>
    <w:nsid w:val="35B77AF8"/>
    <w:multiLevelType w:val="hybridMultilevel"/>
    <w:tmpl w:val="9BE64F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4C51CDB"/>
    <w:multiLevelType w:val="hybridMultilevel"/>
    <w:tmpl w:val="44668F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B1269A"/>
    <w:multiLevelType w:val="hybridMultilevel"/>
    <w:tmpl w:val="14CE94A0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FB"/>
    <w:rsid w:val="000003A3"/>
    <w:rsid w:val="0000452E"/>
    <w:rsid w:val="00007912"/>
    <w:rsid w:val="00016D56"/>
    <w:rsid w:val="000437F3"/>
    <w:rsid w:val="00077502"/>
    <w:rsid w:val="00096111"/>
    <w:rsid w:val="000A0960"/>
    <w:rsid w:val="000B10C9"/>
    <w:rsid w:val="000D086D"/>
    <w:rsid w:val="000D5F38"/>
    <w:rsid w:val="000E100B"/>
    <w:rsid w:val="000F74D6"/>
    <w:rsid w:val="00110F8C"/>
    <w:rsid w:val="001176D3"/>
    <w:rsid w:val="0016697E"/>
    <w:rsid w:val="00172DF2"/>
    <w:rsid w:val="00177699"/>
    <w:rsid w:val="00184FF7"/>
    <w:rsid w:val="00196D8B"/>
    <w:rsid w:val="001B1DC0"/>
    <w:rsid w:val="001B51AE"/>
    <w:rsid w:val="001B728E"/>
    <w:rsid w:val="001D48D9"/>
    <w:rsid w:val="001E374F"/>
    <w:rsid w:val="001E4335"/>
    <w:rsid w:val="001E52BB"/>
    <w:rsid w:val="001F5744"/>
    <w:rsid w:val="00200B77"/>
    <w:rsid w:val="0020147E"/>
    <w:rsid w:val="00213763"/>
    <w:rsid w:val="00224AF0"/>
    <w:rsid w:val="00235D15"/>
    <w:rsid w:val="00252DAD"/>
    <w:rsid w:val="00254D31"/>
    <w:rsid w:val="0025680B"/>
    <w:rsid w:val="00262ADD"/>
    <w:rsid w:val="00262E63"/>
    <w:rsid w:val="00280C9A"/>
    <w:rsid w:val="002A4A3E"/>
    <w:rsid w:val="002A4BA1"/>
    <w:rsid w:val="002B51DB"/>
    <w:rsid w:val="002B6CE3"/>
    <w:rsid w:val="002C1AE7"/>
    <w:rsid w:val="002F2C19"/>
    <w:rsid w:val="0030376E"/>
    <w:rsid w:val="0031582D"/>
    <w:rsid w:val="003360BB"/>
    <w:rsid w:val="00391127"/>
    <w:rsid w:val="003A3B9A"/>
    <w:rsid w:val="003B5C62"/>
    <w:rsid w:val="003C16DF"/>
    <w:rsid w:val="003E1F05"/>
    <w:rsid w:val="003E51F0"/>
    <w:rsid w:val="003F3F78"/>
    <w:rsid w:val="004019CB"/>
    <w:rsid w:val="0041177F"/>
    <w:rsid w:val="0041296A"/>
    <w:rsid w:val="004162A8"/>
    <w:rsid w:val="00434BF8"/>
    <w:rsid w:val="00437D9B"/>
    <w:rsid w:val="0045161E"/>
    <w:rsid w:val="00463B20"/>
    <w:rsid w:val="004863C9"/>
    <w:rsid w:val="00487C6A"/>
    <w:rsid w:val="004B78DD"/>
    <w:rsid w:val="004C4B9A"/>
    <w:rsid w:val="004C7DFB"/>
    <w:rsid w:val="004E072B"/>
    <w:rsid w:val="004E25F6"/>
    <w:rsid w:val="004F2C65"/>
    <w:rsid w:val="005017AE"/>
    <w:rsid w:val="005354A8"/>
    <w:rsid w:val="00537B10"/>
    <w:rsid w:val="00543062"/>
    <w:rsid w:val="00546086"/>
    <w:rsid w:val="00547715"/>
    <w:rsid w:val="00547DCC"/>
    <w:rsid w:val="00554076"/>
    <w:rsid w:val="0055601F"/>
    <w:rsid w:val="00562E6E"/>
    <w:rsid w:val="005661BC"/>
    <w:rsid w:val="00570AC3"/>
    <w:rsid w:val="00576340"/>
    <w:rsid w:val="00581EA1"/>
    <w:rsid w:val="00590054"/>
    <w:rsid w:val="005A54E9"/>
    <w:rsid w:val="005E4AFC"/>
    <w:rsid w:val="00604789"/>
    <w:rsid w:val="006170AF"/>
    <w:rsid w:val="00617586"/>
    <w:rsid w:val="006572D8"/>
    <w:rsid w:val="006917EE"/>
    <w:rsid w:val="006C2310"/>
    <w:rsid w:val="006E397E"/>
    <w:rsid w:val="006F4467"/>
    <w:rsid w:val="00707E7D"/>
    <w:rsid w:val="00713072"/>
    <w:rsid w:val="007424A5"/>
    <w:rsid w:val="00755836"/>
    <w:rsid w:val="00784AD8"/>
    <w:rsid w:val="007864BB"/>
    <w:rsid w:val="007A52F6"/>
    <w:rsid w:val="007B3EAF"/>
    <w:rsid w:val="007C3A49"/>
    <w:rsid w:val="007D1239"/>
    <w:rsid w:val="007E10D8"/>
    <w:rsid w:val="007F1E2B"/>
    <w:rsid w:val="007F3420"/>
    <w:rsid w:val="00813A0B"/>
    <w:rsid w:val="00823817"/>
    <w:rsid w:val="00844231"/>
    <w:rsid w:val="00882134"/>
    <w:rsid w:val="0088795A"/>
    <w:rsid w:val="008C36D0"/>
    <w:rsid w:val="008D3A2B"/>
    <w:rsid w:val="008F7365"/>
    <w:rsid w:val="00912F55"/>
    <w:rsid w:val="0091678F"/>
    <w:rsid w:val="00943D31"/>
    <w:rsid w:val="00952777"/>
    <w:rsid w:val="00975F98"/>
    <w:rsid w:val="0097636D"/>
    <w:rsid w:val="00986FC9"/>
    <w:rsid w:val="00995A21"/>
    <w:rsid w:val="00997B48"/>
    <w:rsid w:val="009A1A3F"/>
    <w:rsid w:val="009C03C3"/>
    <w:rsid w:val="009C2DA5"/>
    <w:rsid w:val="009E66A0"/>
    <w:rsid w:val="009E718F"/>
    <w:rsid w:val="00A40EA9"/>
    <w:rsid w:val="00A60757"/>
    <w:rsid w:val="00A60F75"/>
    <w:rsid w:val="00A64D67"/>
    <w:rsid w:val="00A739B4"/>
    <w:rsid w:val="00A96FEC"/>
    <w:rsid w:val="00AB729A"/>
    <w:rsid w:val="00AD51F1"/>
    <w:rsid w:val="00B05899"/>
    <w:rsid w:val="00B24882"/>
    <w:rsid w:val="00B55673"/>
    <w:rsid w:val="00B6460E"/>
    <w:rsid w:val="00B6560E"/>
    <w:rsid w:val="00B756A4"/>
    <w:rsid w:val="00B77CDE"/>
    <w:rsid w:val="00B81951"/>
    <w:rsid w:val="00BB565C"/>
    <w:rsid w:val="00BD1C1B"/>
    <w:rsid w:val="00BD6F14"/>
    <w:rsid w:val="00C663D4"/>
    <w:rsid w:val="00C960B2"/>
    <w:rsid w:val="00CA3222"/>
    <w:rsid w:val="00CB4E3F"/>
    <w:rsid w:val="00CC0245"/>
    <w:rsid w:val="00CF6156"/>
    <w:rsid w:val="00D00A5D"/>
    <w:rsid w:val="00D13C0C"/>
    <w:rsid w:val="00D14465"/>
    <w:rsid w:val="00D14975"/>
    <w:rsid w:val="00D158C7"/>
    <w:rsid w:val="00D240BC"/>
    <w:rsid w:val="00D332CE"/>
    <w:rsid w:val="00D34EA2"/>
    <w:rsid w:val="00D36FFF"/>
    <w:rsid w:val="00D375E6"/>
    <w:rsid w:val="00D50328"/>
    <w:rsid w:val="00D635E9"/>
    <w:rsid w:val="00D84F1B"/>
    <w:rsid w:val="00D9236A"/>
    <w:rsid w:val="00DA6F9D"/>
    <w:rsid w:val="00DC2FCE"/>
    <w:rsid w:val="00DC77CB"/>
    <w:rsid w:val="00DD3776"/>
    <w:rsid w:val="00DD377F"/>
    <w:rsid w:val="00DF0BC6"/>
    <w:rsid w:val="00E10887"/>
    <w:rsid w:val="00E1459A"/>
    <w:rsid w:val="00E14BCE"/>
    <w:rsid w:val="00E20F4A"/>
    <w:rsid w:val="00E24C6A"/>
    <w:rsid w:val="00E260B2"/>
    <w:rsid w:val="00E30B64"/>
    <w:rsid w:val="00E31CAC"/>
    <w:rsid w:val="00E51DC4"/>
    <w:rsid w:val="00E6051E"/>
    <w:rsid w:val="00EA5F7D"/>
    <w:rsid w:val="00EB0E6A"/>
    <w:rsid w:val="00EB4134"/>
    <w:rsid w:val="00EB7481"/>
    <w:rsid w:val="00EC0727"/>
    <w:rsid w:val="00EC5944"/>
    <w:rsid w:val="00ED4B44"/>
    <w:rsid w:val="00EE4442"/>
    <w:rsid w:val="00EE4448"/>
    <w:rsid w:val="00F00833"/>
    <w:rsid w:val="00F07CB0"/>
    <w:rsid w:val="00F1615E"/>
    <w:rsid w:val="00F17BED"/>
    <w:rsid w:val="00F267D3"/>
    <w:rsid w:val="00F3143A"/>
    <w:rsid w:val="00F350A5"/>
    <w:rsid w:val="00F352FB"/>
    <w:rsid w:val="00F564C9"/>
    <w:rsid w:val="00F658AD"/>
    <w:rsid w:val="00F75311"/>
    <w:rsid w:val="00F81C7C"/>
    <w:rsid w:val="00F90F29"/>
    <w:rsid w:val="00FC60EB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1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7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0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7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E1722-3949-472C-9464-152B3C40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 Тимур Рашитович</dc:creator>
  <cp:lastModifiedBy>m_80</cp:lastModifiedBy>
  <cp:revision>12</cp:revision>
  <cp:lastPrinted>2024-05-31T06:43:00Z</cp:lastPrinted>
  <dcterms:created xsi:type="dcterms:W3CDTF">2023-06-19T13:21:00Z</dcterms:created>
  <dcterms:modified xsi:type="dcterms:W3CDTF">2025-06-17T08:09:00Z</dcterms:modified>
</cp:coreProperties>
</file>